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D85" w:rsidRPr="00253B5F" w:rsidRDefault="00A55D85" w:rsidP="00A55D85">
      <w:pPr>
        <w:jc w:val="center"/>
        <w:rPr>
          <w:rFonts w:ascii="Times New Roman" w:eastAsia="Calibri" w:hAnsi="Times New Roman" w:cs="Times New Roman"/>
          <w:b/>
          <w:snapToGrid w:val="0"/>
          <w:sz w:val="24"/>
          <w:szCs w:val="24"/>
        </w:rPr>
      </w:pPr>
      <w:r w:rsidRPr="00253B5F">
        <w:rPr>
          <w:rFonts w:ascii="Times New Roman" w:eastAsia="Calibri" w:hAnsi="Times New Roman" w:cs="Times New Roman"/>
          <w:b/>
          <w:snapToGrid w:val="0"/>
          <w:sz w:val="24"/>
          <w:szCs w:val="24"/>
        </w:rPr>
        <w:t>Ordinar</w:t>
      </w:r>
      <w:r w:rsidRPr="00253B5F">
        <w:rPr>
          <w:rFonts w:ascii="Times New Roman" w:eastAsia="Calibri" w:hAnsi="Times New Roman" w:cs="Times New Roman"/>
          <w:b/>
          <w:snapToGrid w:val="0"/>
          <w:spacing w:val="-2"/>
          <w:sz w:val="24"/>
          <w:szCs w:val="24"/>
        </w:rPr>
        <w:t>y</w:t>
      </w:r>
      <w:r w:rsidRPr="00253B5F">
        <w:rPr>
          <w:rFonts w:ascii="Times New Roman" w:eastAsia="Calibri" w:hAnsi="Times New Roman" w:cs="Times New Roman"/>
          <w:b/>
          <w:snapToGrid w:val="0"/>
          <w:sz w:val="24"/>
          <w:szCs w:val="24"/>
        </w:rPr>
        <w:t xml:space="preserve"> Different</w:t>
      </w:r>
      <w:r w:rsidRPr="00253B5F">
        <w:rPr>
          <w:rFonts w:ascii="Times New Roman" w:eastAsia="Calibri" w:hAnsi="Times New Roman" w:cs="Times New Roman"/>
          <w:b/>
          <w:snapToGrid w:val="0"/>
          <w:spacing w:val="-2"/>
          <w:sz w:val="24"/>
          <w:szCs w:val="24"/>
        </w:rPr>
        <w:t>i</w:t>
      </w:r>
      <w:r w:rsidRPr="00253B5F">
        <w:rPr>
          <w:rFonts w:ascii="Times New Roman" w:eastAsia="Calibri" w:hAnsi="Times New Roman" w:cs="Times New Roman"/>
          <w:b/>
          <w:snapToGrid w:val="0"/>
          <w:sz w:val="24"/>
          <w:szCs w:val="24"/>
        </w:rPr>
        <w:t>al Equat</w:t>
      </w:r>
      <w:r w:rsidRPr="00253B5F">
        <w:rPr>
          <w:rFonts w:ascii="Times New Roman" w:eastAsia="Calibri" w:hAnsi="Times New Roman" w:cs="Times New Roman"/>
          <w:b/>
          <w:snapToGrid w:val="0"/>
          <w:spacing w:val="-2"/>
          <w:sz w:val="24"/>
          <w:szCs w:val="24"/>
        </w:rPr>
        <w:t>i</w:t>
      </w:r>
      <w:r w:rsidRPr="00253B5F">
        <w:rPr>
          <w:rFonts w:ascii="Times New Roman" w:eastAsia="Calibri" w:hAnsi="Times New Roman" w:cs="Times New Roman"/>
          <w:b/>
          <w:snapToGrid w:val="0"/>
          <w:sz w:val="24"/>
          <w:szCs w:val="24"/>
        </w:rPr>
        <w:t>ons</w:t>
      </w:r>
    </w:p>
    <w:p w:rsidR="006F2906" w:rsidRPr="00253B5F" w:rsidRDefault="006F2906" w:rsidP="006F2906">
      <w:pPr>
        <w:spacing w:line="360" w:lineRule="auto"/>
        <w:rPr>
          <w:rFonts w:ascii="Times New Roman" w:eastAsia="Calibri" w:hAnsi="Times New Roman" w:cs="Times New Roman"/>
          <w:b/>
          <w:sz w:val="24"/>
          <w:szCs w:val="24"/>
        </w:rPr>
      </w:pPr>
      <w:r w:rsidRPr="00253B5F">
        <w:rPr>
          <w:rFonts w:ascii="Times New Roman" w:eastAsia="Calibri" w:hAnsi="Times New Roman" w:cs="Times New Roman"/>
          <w:b/>
          <w:sz w:val="24"/>
          <w:szCs w:val="24"/>
        </w:rPr>
        <w:t>Course Outline:</w:t>
      </w:r>
    </w:p>
    <w:p w:rsidR="006F2906" w:rsidRPr="00253B5F" w:rsidRDefault="006F2906" w:rsidP="006F2906">
      <w:pPr>
        <w:spacing w:line="360" w:lineRule="auto"/>
        <w:jc w:val="both"/>
        <w:rPr>
          <w:rFonts w:ascii="Times New Roman" w:eastAsia="Calibri" w:hAnsi="Times New Roman" w:cs="Times New Roman"/>
          <w:sz w:val="24"/>
          <w:szCs w:val="24"/>
        </w:rPr>
      </w:pPr>
      <w:r w:rsidRPr="00DB2F73">
        <w:rPr>
          <w:rFonts w:ascii="Times New Roman" w:eastAsia="Calibri" w:hAnsi="Times New Roman" w:cs="Times New Roman"/>
          <w:b/>
          <w:i/>
          <w:sz w:val="24"/>
          <w:szCs w:val="24"/>
          <w:u w:val="single"/>
        </w:rPr>
        <w:t>Preliminaries</w:t>
      </w:r>
      <w:r w:rsidRPr="00DB2F73">
        <w:rPr>
          <w:rFonts w:ascii="Times New Roman" w:eastAsia="Calibri" w:hAnsi="Times New Roman" w:cs="Times New Roman"/>
          <w:b/>
          <w:i/>
          <w:sz w:val="24"/>
          <w:szCs w:val="24"/>
        </w:rPr>
        <w:t>:</w:t>
      </w:r>
      <w:r w:rsidRPr="00253B5F">
        <w:rPr>
          <w:rFonts w:ascii="Times New Roman" w:eastAsia="Calibri" w:hAnsi="Times New Roman" w:cs="Times New Roman"/>
          <w:sz w:val="24"/>
          <w:szCs w:val="24"/>
        </w:rPr>
        <w:t xml:space="preserve"> Introduction and formulation, classification of differential equations, existence and uniqueness of solutions, introduction of initial value and boundary value problems.</w:t>
      </w:r>
    </w:p>
    <w:p w:rsidR="006F2906" w:rsidRPr="00253B5F" w:rsidRDefault="006F2906" w:rsidP="006F2906">
      <w:pPr>
        <w:spacing w:line="360" w:lineRule="auto"/>
        <w:jc w:val="both"/>
        <w:rPr>
          <w:rFonts w:ascii="Times New Roman" w:eastAsia="Calibri" w:hAnsi="Times New Roman" w:cs="Times New Roman"/>
          <w:sz w:val="24"/>
          <w:szCs w:val="24"/>
        </w:rPr>
      </w:pPr>
      <w:r w:rsidRPr="00DB2F73">
        <w:rPr>
          <w:rFonts w:ascii="Times New Roman" w:eastAsia="Calibri" w:hAnsi="Times New Roman" w:cs="Times New Roman"/>
          <w:b/>
          <w:i/>
          <w:sz w:val="24"/>
          <w:szCs w:val="24"/>
          <w:u w:val="single"/>
        </w:rPr>
        <w:t>First order ordinary differential equations</w:t>
      </w:r>
      <w:r w:rsidRPr="00DB2F73">
        <w:rPr>
          <w:rFonts w:ascii="Times New Roman" w:eastAsia="Calibri" w:hAnsi="Times New Roman" w:cs="Times New Roman"/>
          <w:b/>
          <w:i/>
          <w:sz w:val="24"/>
          <w:szCs w:val="24"/>
        </w:rPr>
        <w:t>,</w:t>
      </w:r>
      <w:r w:rsidRPr="00253B5F">
        <w:rPr>
          <w:rFonts w:ascii="Times New Roman" w:eastAsia="Calibri" w:hAnsi="Times New Roman" w:cs="Times New Roman"/>
          <w:sz w:val="24"/>
          <w:szCs w:val="24"/>
        </w:rPr>
        <w:t xml:space="preserve"> basic concepts, formation and solution of differential equations, separable variables, exact equations, homogeneous equations, linear equations, integrating factors, some nonlinear first order equations with known solution, differential equations of Bernoulli and </w:t>
      </w:r>
      <w:proofErr w:type="spellStart"/>
      <w:r w:rsidRPr="00253B5F">
        <w:rPr>
          <w:rFonts w:ascii="Times New Roman" w:eastAsia="Calibri" w:hAnsi="Times New Roman" w:cs="Times New Roman"/>
          <w:sz w:val="24"/>
          <w:szCs w:val="24"/>
        </w:rPr>
        <w:t>Ricaati</w:t>
      </w:r>
      <w:proofErr w:type="spellEnd"/>
      <w:r w:rsidRPr="00253B5F">
        <w:rPr>
          <w:rFonts w:ascii="Times New Roman" w:eastAsia="Calibri" w:hAnsi="Times New Roman" w:cs="Times New Roman"/>
          <w:sz w:val="24"/>
          <w:szCs w:val="24"/>
        </w:rPr>
        <w:t xml:space="preserve"> type, </w:t>
      </w:r>
      <w:proofErr w:type="spellStart"/>
      <w:r w:rsidRPr="00253B5F">
        <w:rPr>
          <w:rFonts w:ascii="Times New Roman" w:eastAsia="Calibri" w:hAnsi="Times New Roman" w:cs="Times New Roman"/>
          <w:sz w:val="24"/>
          <w:szCs w:val="24"/>
        </w:rPr>
        <w:t>Clairaut</w:t>
      </w:r>
      <w:proofErr w:type="spellEnd"/>
      <w:r w:rsidRPr="00253B5F">
        <w:rPr>
          <w:rFonts w:ascii="Times New Roman" w:eastAsia="Calibri" w:hAnsi="Times New Roman" w:cs="Times New Roman"/>
          <w:sz w:val="24"/>
          <w:szCs w:val="24"/>
        </w:rPr>
        <w:t xml:space="preserve"> equation, modeling with first-order </w:t>
      </w:r>
      <w:proofErr w:type="spellStart"/>
      <w:r w:rsidRPr="00253B5F">
        <w:rPr>
          <w:rFonts w:ascii="Times New Roman" w:eastAsia="Calibri" w:hAnsi="Times New Roman" w:cs="Times New Roman"/>
          <w:sz w:val="24"/>
          <w:szCs w:val="24"/>
        </w:rPr>
        <w:t>ODEs</w:t>
      </w:r>
      <w:proofErr w:type="spellEnd"/>
      <w:r w:rsidRPr="00253B5F">
        <w:rPr>
          <w:rFonts w:ascii="Times New Roman" w:eastAsia="Calibri" w:hAnsi="Times New Roman" w:cs="Times New Roman"/>
          <w:sz w:val="24"/>
          <w:szCs w:val="24"/>
        </w:rPr>
        <w:t>, basic theory of systems of first order linear equations, homogeneous linear system with constant coefficients, non-homogeneous linear system.</w:t>
      </w:r>
    </w:p>
    <w:p w:rsidR="006F2906" w:rsidRPr="00253B5F" w:rsidRDefault="006F2906" w:rsidP="006F2906">
      <w:pPr>
        <w:spacing w:line="360" w:lineRule="auto"/>
        <w:jc w:val="both"/>
        <w:rPr>
          <w:rFonts w:ascii="Times New Roman" w:eastAsia="Calibri" w:hAnsi="Times New Roman" w:cs="Times New Roman"/>
          <w:sz w:val="24"/>
          <w:szCs w:val="24"/>
        </w:rPr>
      </w:pPr>
      <w:r w:rsidRPr="00DB2F73">
        <w:rPr>
          <w:rFonts w:ascii="Times New Roman" w:eastAsia="Calibri" w:hAnsi="Times New Roman" w:cs="Times New Roman"/>
          <w:b/>
          <w:i/>
          <w:sz w:val="24"/>
          <w:szCs w:val="24"/>
          <w:u w:val="single"/>
        </w:rPr>
        <w:t>Second and higher order linear differential equations</w:t>
      </w:r>
      <w:r w:rsidRPr="00DB2F73">
        <w:rPr>
          <w:rFonts w:ascii="Times New Roman" w:eastAsia="Calibri" w:hAnsi="Times New Roman" w:cs="Times New Roman"/>
          <w:b/>
          <w:i/>
          <w:sz w:val="24"/>
          <w:szCs w:val="24"/>
        </w:rPr>
        <w:t>,</w:t>
      </w:r>
      <w:r w:rsidRPr="00253B5F">
        <w:rPr>
          <w:rFonts w:ascii="Times New Roman" w:eastAsia="Calibri" w:hAnsi="Times New Roman" w:cs="Times New Roman"/>
          <w:sz w:val="24"/>
          <w:szCs w:val="24"/>
        </w:rPr>
        <w:t xml:space="preserve"> initial value and boundary value problems, homogeneous and non-homogeneous equations, superposition principle, homogeneous equations with constant coefficients, linear independence and </w:t>
      </w:r>
      <w:proofErr w:type="spellStart"/>
      <w:r w:rsidRPr="00253B5F">
        <w:rPr>
          <w:rFonts w:ascii="Times New Roman" w:eastAsia="Calibri" w:hAnsi="Times New Roman" w:cs="Times New Roman"/>
          <w:sz w:val="24"/>
          <w:szCs w:val="24"/>
        </w:rPr>
        <w:t>Wronskian</w:t>
      </w:r>
      <w:proofErr w:type="spellEnd"/>
      <w:r w:rsidRPr="00253B5F">
        <w:rPr>
          <w:rFonts w:ascii="Times New Roman" w:eastAsia="Calibri" w:hAnsi="Times New Roman" w:cs="Times New Roman"/>
          <w:sz w:val="24"/>
          <w:szCs w:val="24"/>
        </w:rPr>
        <w:t>, non-homogeneous equations, undetermined coefficients method, variation of parameters, Cauchy-Euler equation.</w:t>
      </w:r>
    </w:p>
    <w:p w:rsidR="006F2906" w:rsidRPr="00253B5F" w:rsidRDefault="006F2906" w:rsidP="006F2906">
      <w:pPr>
        <w:spacing w:line="360" w:lineRule="auto"/>
        <w:rPr>
          <w:rFonts w:ascii="Times New Roman" w:eastAsia="Calibri" w:hAnsi="Times New Roman" w:cs="Times New Roman"/>
          <w:b/>
          <w:sz w:val="24"/>
          <w:szCs w:val="24"/>
        </w:rPr>
      </w:pPr>
      <w:r w:rsidRPr="00253B5F">
        <w:rPr>
          <w:rFonts w:ascii="Times New Roman" w:eastAsia="Calibri" w:hAnsi="Times New Roman" w:cs="Times New Roman"/>
          <w:b/>
          <w:sz w:val="24"/>
          <w:szCs w:val="24"/>
        </w:rPr>
        <w:t>Recommended Books:</w:t>
      </w:r>
    </w:p>
    <w:p w:rsidR="006F2906" w:rsidRPr="00253B5F" w:rsidRDefault="006F2906" w:rsidP="006F2906">
      <w:pPr>
        <w:numPr>
          <w:ilvl w:val="0"/>
          <w:numId w:val="2"/>
        </w:numPr>
        <w:spacing w:after="0" w:line="360" w:lineRule="auto"/>
        <w:jc w:val="both"/>
        <w:rPr>
          <w:rFonts w:ascii="Times New Roman" w:eastAsia="Calibri" w:hAnsi="Times New Roman" w:cs="Times New Roman"/>
          <w:b/>
          <w:sz w:val="24"/>
          <w:szCs w:val="24"/>
          <w:u w:val="single"/>
        </w:rPr>
      </w:pPr>
      <w:r w:rsidRPr="00253B5F">
        <w:rPr>
          <w:rFonts w:ascii="Times New Roman" w:eastAsia="Calibri" w:hAnsi="Times New Roman" w:cs="Times New Roman"/>
          <w:sz w:val="24"/>
          <w:szCs w:val="24"/>
        </w:rPr>
        <w:t xml:space="preserve">Dennis G. </w:t>
      </w:r>
      <w:proofErr w:type="spellStart"/>
      <w:r w:rsidRPr="00253B5F">
        <w:rPr>
          <w:rFonts w:ascii="Times New Roman" w:eastAsia="Calibri" w:hAnsi="Times New Roman" w:cs="Times New Roman"/>
          <w:sz w:val="24"/>
          <w:szCs w:val="24"/>
        </w:rPr>
        <w:t>Zill</w:t>
      </w:r>
      <w:proofErr w:type="spellEnd"/>
      <w:r w:rsidRPr="00253B5F">
        <w:rPr>
          <w:rFonts w:ascii="Times New Roman" w:eastAsia="Calibri" w:hAnsi="Times New Roman" w:cs="Times New Roman"/>
          <w:sz w:val="24"/>
          <w:szCs w:val="24"/>
        </w:rPr>
        <w:t xml:space="preserve"> and Michael R.,  Differential equations with boundary-value problems by </w:t>
      </w:r>
      <w:proofErr w:type="spellStart"/>
      <w:r w:rsidRPr="00253B5F">
        <w:rPr>
          <w:rFonts w:ascii="Times New Roman" w:eastAsia="Calibri" w:hAnsi="Times New Roman" w:cs="Times New Roman"/>
          <w:sz w:val="24"/>
          <w:szCs w:val="24"/>
        </w:rPr>
        <w:t>Cullin</w:t>
      </w:r>
      <w:proofErr w:type="spellEnd"/>
      <w:r w:rsidRPr="00253B5F">
        <w:rPr>
          <w:rFonts w:ascii="Times New Roman" w:eastAsia="Calibri" w:hAnsi="Times New Roman" w:cs="Times New Roman"/>
          <w:sz w:val="24"/>
          <w:szCs w:val="24"/>
        </w:rPr>
        <w:t xml:space="preserve"> 5th Edition Brooks/Cole (1997)</w:t>
      </w:r>
    </w:p>
    <w:p w:rsidR="006F2906" w:rsidRPr="00253B5F" w:rsidRDefault="006F2906" w:rsidP="006F2906">
      <w:pPr>
        <w:numPr>
          <w:ilvl w:val="0"/>
          <w:numId w:val="2"/>
        </w:numPr>
        <w:spacing w:after="0" w:line="360" w:lineRule="auto"/>
        <w:jc w:val="both"/>
        <w:rPr>
          <w:rFonts w:ascii="Times New Roman" w:eastAsia="Calibri" w:hAnsi="Times New Roman" w:cs="Times New Roman"/>
          <w:b/>
          <w:sz w:val="24"/>
          <w:szCs w:val="24"/>
          <w:u w:val="single"/>
        </w:rPr>
      </w:pPr>
      <w:r w:rsidRPr="00253B5F">
        <w:rPr>
          <w:rFonts w:ascii="Times New Roman" w:eastAsia="Calibri" w:hAnsi="Times New Roman" w:cs="Times New Roman"/>
          <w:sz w:val="24"/>
          <w:szCs w:val="24"/>
        </w:rPr>
        <w:t xml:space="preserve">William E. Boyce and Richard C. </w:t>
      </w:r>
      <w:proofErr w:type="spellStart"/>
      <w:r w:rsidRPr="00253B5F">
        <w:rPr>
          <w:rFonts w:ascii="Times New Roman" w:eastAsia="Calibri" w:hAnsi="Times New Roman" w:cs="Times New Roman"/>
          <w:sz w:val="24"/>
          <w:szCs w:val="24"/>
        </w:rPr>
        <w:t>Diprima</w:t>
      </w:r>
      <w:proofErr w:type="spellEnd"/>
      <w:r w:rsidRPr="00253B5F">
        <w:rPr>
          <w:rFonts w:ascii="Times New Roman" w:eastAsia="Calibri" w:hAnsi="Times New Roman" w:cs="Times New Roman"/>
          <w:sz w:val="24"/>
          <w:szCs w:val="24"/>
        </w:rPr>
        <w:t>, Elementary differential equations and boundary value problems, Seventh Edition John Wiley &amp; Sons, Inc</w:t>
      </w:r>
    </w:p>
    <w:p w:rsidR="006F2906" w:rsidRPr="00253B5F" w:rsidRDefault="006F2906" w:rsidP="006F2906">
      <w:pPr>
        <w:numPr>
          <w:ilvl w:val="0"/>
          <w:numId w:val="2"/>
        </w:numPr>
        <w:spacing w:after="0" w:line="360" w:lineRule="auto"/>
        <w:jc w:val="both"/>
        <w:rPr>
          <w:rFonts w:ascii="Times New Roman" w:eastAsia="Calibri" w:hAnsi="Times New Roman" w:cs="Times New Roman"/>
          <w:b/>
          <w:sz w:val="24"/>
          <w:szCs w:val="24"/>
          <w:u w:val="single"/>
        </w:rPr>
      </w:pPr>
      <w:r w:rsidRPr="00253B5F">
        <w:rPr>
          <w:rFonts w:ascii="Times New Roman" w:eastAsia="Calibri" w:hAnsi="Times New Roman" w:cs="Times New Roman"/>
          <w:sz w:val="24"/>
          <w:szCs w:val="24"/>
        </w:rPr>
        <w:t xml:space="preserve">D. G. </w:t>
      </w:r>
      <w:proofErr w:type="spellStart"/>
      <w:r w:rsidRPr="00253B5F">
        <w:rPr>
          <w:rFonts w:ascii="Times New Roman" w:eastAsia="Calibri" w:hAnsi="Times New Roman" w:cs="Times New Roman"/>
          <w:sz w:val="24"/>
          <w:szCs w:val="24"/>
        </w:rPr>
        <w:t>Zill</w:t>
      </w:r>
      <w:proofErr w:type="spellEnd"/>
      <w:r w:rsidRPr="00253B5F">
        <w:rPr>
          <w:rFonts w:ascii="Times New Roman" w:eastAsia="Calibri" w:hAnsi="Times New Roman" w:cs="Times New Roman"/>
          <w:sz w:val="24"/>
          <w:szCs w:val="24"/>
        </w:rPr>
        <w:t xml:space="preserve"> and M. R. Cullen,</w:t>
      </w:r>
      <w:r w:rsidRPr="00253B5F">
        <w:rPr>
          <w:rFonts w:ascii="Times New Roman" w:eastAsia="Calibri" w:hAnsi="Times New Roman" w:cs="Times New Roman"/>
          <w:sz w:val="24"/>
          <w:szCs w:val="24"/>
        </w:rPr>
        <w:tab/>
        <w:t xml:space="preserve">Advanced Engineering Mathematics, </w:t>
      </w:r>
      <w:proofErr w:type="spellStart"/>
      <w:r w:rsidRPr="00253B5F">
        <w:rPr>
          <w:rFonts w:ascii="Times New Roman" w:eastAsia="Calibri" w:hAnsi="Times New Roman" w:cs="Times New Roman"/>
          <w:sz w:val="24"/>
          <w:szCs w:val="24"/>
        </w:rPr>
        <w:t>PWS</w:t>
      </w:r>
      <w:proofErr w:type="spellEnd"/>
      <w:r w:rsidRPr="00253B5F">
        <w:rPr>
          <w:rFonts w:ascii="Times New Roman" w:eastAsia="Calibri" w:hAnsi="Times New Roman" w:cs="Times New Roman"/>
          <w:sz w:val="24"/>
          <w:szCs w:val="24"/>
        </w:rPr>
        <w:t xml:space="preserve"> Publishing Co (2010)</w:t>
      </w:r>
    </w:p>
    <w:p w:rsidR="006F2906" w:rsidRPr="00253B5F" w:rsidRDefault="006F2906" w:rsidP="006F2906">
      <w:pPr>
        <w:numPr>
          <w:ilvl w:val="0"/>
          <w:numId w:val="2"/>
        </w:numPr>
        <w:spacing w:after="0" w:line="360" w:lineRule="auto"/>
        <w:jc w:val="both"/>
        <w:rPr>
          <w:rFonts w:ascii="Times New Roman" w:eastAsia="Calibri" w:hAnsi="Times New Roman" w:cs="Times New Roman"/>
          <w:b/>
          <w:sz w:val="24"/>
          <w:szCs w:val="24"/>
          <w:u w:val="single"/>
        </w:rPr>
      </w:pPr>
      <w:r w:rsidRPr="00253B5F">
        <w:rPr>
          <w:rFonts w:ascii="Times New Roman" w:eastAsia="Calibri" w:hAnsi="Times New Roman" w:cs="Times New Roman"/>
          <w:sz w:val="24"/>
          <w:szCs w:val="24"/>
        </w:rPr>
        <w:t xml:space="preserve"> L. Brand, Differential and Difference Equations, John Wiley (2011)</w:t>
      </w:r>
    </w:p>
    <w:p w:rsidR="006F2906" w:rsidRPr="00253B5F" w:rsidRDefault="006F2906" w:rsidP="006F2906">
      <w:pPr>
        <w:numPr>
          <w:ilvl w:val="0"/>
          <w:numId w:val="2"/>
        </w:numPr>
        <w:spacing w:after="0" w:line="360" w:lineRule="auto"/>
        <w:jc w:val="both"/>
        <w:rPr>
          <w:rFonts w:ascii="Times New Roman" w:eastAsia="Calibri" w:hAnsi="Times New Roman" w:cs="Times New Roman"/>
          <w:b/>
          <w:sz w:val="24"/>
          <w:szCs w:val="24"/>
          <w:u w:val="single"/>
        </w:rPr>
      </w:pPr>
      <w:r w:rsidRPr="00253B5F">
        <w:rPr>
          <w:rFonts w:ascii="Times New Roman" w:eastAsia="Calibri" w:hAnsi="Times New Roman" w:cs="Times New Roman"/>
          <w:sz w:val="24"/>
          <w:szCs w:val="24"/>
        </w:rPr>
        <w:t>V. I. Arnold, Ordinary Differential Equations, Springer (1991)</w:t>
      </w:r>
    </w:p>
    <w:p w:rsidR="006F2906" w:rsidRPr="00253B5F" w:rsidRDefault="006F2906" w:rsidP="006F2906">
      <w:pPr>
        <w:numPr>
          <w:ilvl w:val="0"/>
          <w:numId w:val="2"/>
        </w:numPr>
        <w:spacing w:after="0" w:line="360" w:lineRule="auto"/>
        <w:jc w:val="both"/>
        <w:rPr>
          <w:rFonts w:ascii="Times New Roman" w:eastAsia="Calibri" w:hAnsi="Times New Roman" w:cs="Times New Roman"/>
          <w:b/>
          <w:sz w:val="24"/>
          <w:szCs w:val="24"/>
          <w:u w:val="single"/>
        </w:rPr>
      </w:pPr>
      <w:r w:rsidRPr="00253B5F">
        <w:rPr>
          <w:rFonts w:ascii="Times New Roman" w:eastAsia="Calibri" w:hAnsi="Times New Roman" w:cs="Times New Roman"/>
          <w:sz w:val="24"/>
          <w:szCs w:val="24"/>
        </w:rPr>
        <w:t xml:space="preserve">T. </w:t>
      </w:r>
      <w:proofErr w:type="spellStart"/>
      <w:r w:rsidRPr="00253B5F">
        <w:rPr>
          <w:rFonts w:ascii="Times New Roman" w:eastAsia="Calibri" w:hAnsi="Times New Roman" w:cs="Times New Roman"/>
          <w:sz w:val="24"/>
          <w:szCs w:val="24"/>
        </w:rPr>
        <w:t>Apostol</w:t>
      </w:r>
      <w:proofErr w:type="spellEnd"/>
      <w:r w:rsidRPr="00253B5F">
        <w:rPr>
          <w:rFonts w:ascii="Times New Roman" w:eastAsia="Calibri" w:hAnsi="Times New Roman" w:cs="Times New Roman"/>
          <w:sz w:val="24"/>
          <w:szCs w:val="24"/>
        </w:rPr>
        <w:t>, Multi Variable Calculus and Linear Algebra, 2nd ed., John Wiley and Sons, (1997)</w:t>
      </w:r>
    </w:p>
    <w:p w:rsidR="006F2906" w:rsidRDefault="006F2906" w:rsidP="00A55D85"/>
    <w:p w:rsidR="004F5A13" w:rsidRDefault="004F5A13" w:rsidP="00A55D85"/>
    <w:p w:rsidR="004F5A13" w:rsidRPr="0048086A" w:rsidRDefault="004F5A13" w:rsidP="00253B5F">
      <w:pPr>
        <w:spacing w:after="0" w:line="360" w:lineRule="auto"/>
        <w:ind w:left="720"/>
        <w:jc w:val="both"/>
        <w:rPr>
          <w:rFonts w:asciiTheme="majorBidi" w:hAnsiTheme="majorBidi" w:cstheme="majorBidi"/>
          <w:b/>
          <w:sz w:val="24"/>
          <w:szCs w:val="24"/>
          <w:u w:val="single"/>
        </w:rPr>
      </w:pPr>
    </w:p>
    <w:sectPr w:rsidR="004F5A13" w:rsidRPr="0048086A" w:rsidSect="00691DF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B76873"/>
    <w:multiLevelType w:val="hybridMultilevel"/>
    <w:tmpl w:val="365CAE04"/>
    <w:lvl w:ilvl="0" w:tplc="3C82BAB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96153C7"/>
    <w:multiLevelType w:val="hybridMultilevel"/>
    <w:tmpl w:val="89BA0B0A"/>
    <w:lvl w:ilvl="0" w:tplc="126278C8">
      <w:start w:val="1"/>
      <w:numFmt w:val="decimal"/>
      <w:lvlText w:val="%1)"/>
      <w:lvlJc w:val="left"/>
      <w:pPr>
        <w:tabs>
          <w:tab w:val="num" w:pos="870"/>
        </w:tabs>
        <w:ind w:left="870" w:hanging="360"/>
      </w:pPr>
      <w:rPr>
        <w:b w:val="0"/>
      </w:rPr>
    </w:lvl>
    <w:lvl w:ilvl="1" w:tplc="04090019" w:tentative="1">
      <w:start w:val="1"/>
      <w:numFmt w:val="lowerLetter"/>
      <w:lvlText w:val="%2."/>
      <w:lvlJc w:val="left"/>
      <w:pPr>
        <w:tabs>
          <w:tab w:val="num" w:pos="1590"/>
        </w:tabs>
        <w:ind w:left="1590" w:hanging="360"/>
      </w:pPr>
    </w:lvl>
    <w:lvl w:ilvl="2" w:tplc="0409001B" w:tentative="1">
      <w:start w:val="1"/>
      <w:numFmt w:val="lowerRoman"/>
      <w:lvlText w:val="%3."/>
      <w:lvlJc w:val="right"/>
      <w:pPr>
        <w:tabs>
          <w:tab w:val="num" w:pos="2310"/>
        </w:tabs>
        <w:ind w:left="2310" w:hanging="180"/>
      </w:pPr>
    </w:lvl>
    <w:lvl w:ilvl="3" w:tplc="0409000F" w:tentative="1">
      <w:start w:val="1"/>
      <w:numFmt w:val="decimal"/>
      <w:lvlText w:val="%4."/>
      <w:lvlJc w:val="left"/>
      <w:pPr>
        <w:tabs>
          <w:tab w:val="num" w:pos="3030"/>
        </w:tabs>
        <w:ind w:left="3030" w:hanging="360"/>
      </w:pPr>
    </w:lvl>
    <w:lvl w:ilvl="4" w:tplc="04090019" w:tentative="1">
      <w:start w:val="1"/>
      <w:numFmt w:val="lowerLetter"/>
      <w:lvlText w:val="%5."/>
      <w:lvlJc w:val="left"/>
      <w:pPr>
        <w:tabs>
          <w:tab w:val="num" w:pos="3750"/>
        </w:tabs>
        <w:ind w:left="3750" w:hanging="360"/>
      </w:pPr>
    </w:lvl>
    <w:lvl w:ilvl="5" w:tplc="0409001B" w:tentative="1">
      <w:start w:val="1"/>
      <w:numFmt w:val="lowerRoman"/>
      <w:lvlText w:val="%6."/>
      <w:lvlJc w:val="right"/>
      <w:pPr>
        <w:tabs>
          <w:tab w:val="num" w:pos="4470"/>
        </w:tabs>
        <w:ind w:left="4470" w:hanging="180"/>
      </w:pPr>
    </w:lvl>
    <w:lvl w:ilvl="6" w:tplc="0409000F" w:tentative="1">
      <w:start w:val="1"/>
      <w:numFmt w:val="decimal"/>
      <w:lvlText w:val="%7."/>
      <w:lvlJc w:val="left"/>
      <w:pPr>
        <w:tabs>
          <w:tab w:val="num" w:pos="5190"/>
        </w:tabs>
        <w:ind w:left="5190" w:hanging="360"/>
      </w:pPr>
    </w:lvl>
    <w:lvl w:ilvl="7" w:tplc="04090019" w:tentative="1">
      <w:start w:val="1"/>
      <w:numFmt w:val="lowerLetter"/>
      <w:lvlText w:val="%8."/>
      <w:lvlJc w:val="left"/>
      <w:pPr>
        <w:tabs>
          <w:tab w:val="num" w:pos="5910"/>
        </w:tabs>
        <w:ind w:left="5910" w:hanging="360"/>
      </w:pPr>
    </w:lvl>
    <w:lvl w:ilvl="8" w:tplc="0409001B" w:tentative="1">
      <w:start w:val="1"/>
      <w:numFmt w:val="lowerRoman"/>
      <w:lvlText w:val="%9."/>
      <w:lvlJc w:val="right"/>
      <w:pPr>
        <w:tabs>
          <w:tab w:val="num" w:pos="6630"/>
        </w:tabs>
        <w:ind w:left="663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55D85"/>
    <w:rsid w:val="001559ED"/>
    <w:rsid w:val="001A3031"/>
    <w:rsid w:val="00253B5F"/>
    <w:rsid w:val="0048086A"/>
    <w:rsid w:val="004F5A13"/>
    <w:rsid w:val="005C10E4"/>
    <w:rsid w:val="00630EA8"/>
    <w:rsid w:val="00691DF2"/>
    <w:rsid w:val="006F2906"/>
    <w:rsid w:val="008E45D3"/>
    <w:rsid w:val="00A55D85"/>
    <w:rsid w:val="00A673F8"/>
    <w:rsid w:val="00B44103"/>
    <w:rsid w:val="00BC2562"/>
    <w:rsid w:val="00C921D9"/>
    <w:rsid w:val="00D556F8"/>
    <w:rsid w:val="00DB10B4"/>
    <w:rsid w:val="00DB2F73"/>
    <w:rsid w:val="00F30008"/>
    <w:rsid w:val="00FF7C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D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255</Words>
  <Characters>1456</Characters>
  <Application>Microsoft Office Word</Application>
  <DocSecurity>0</DocSecurity>
  <Lines>12</Lines>
  <Paragraphs>3</Paragraphs>
  <ScaleCrop>false</ScaleCrop>
  <Company/>
  <LinksUpToDate>false</LinksUpToDate>
  <CharactersWithSpaces>1708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CLASSIC COMPUTERS</dc:creator>
  <cp:lastModifiedBy>CLASSIC COMPUTERS</cp:lastModifiedBy>
  <cp:revision>6</cp:revision>
  <dcterms:created xsi:type="dcterms:W3CDTF">2020-03-27T21:42:00Z</dcterms:created>
  <dcterms:modified xsi:type="dcterms:W3CDTF">2020-03-27T21:46:00Z</dcterms:modified>
</cp:coreProperties>
</file>